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b/>
                <w:sz w:val="24"/>
              </w:rPr>
              <w:t xml:space="preserve"> 本地化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FF56A75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了解ResourceBundle方式</w:t>
            </w: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198CAFE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消息源（MessageSource）的使用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能够为Spring应用提供多语言支持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D01F808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学生能深入理解 ResourceBundle 作为 Java 国际化核心工具的本质，掌握其通过资源文件实现多语言切换、文化适配的底层机制，明确它在 Java 国际化生态中的关键地位。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45ACC9F4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全面掌握 ResourceBundle 从资源文件创建、加载到信息获取的全流程操作，熟悉不同格式资源文件（Properties、XML 等）的特点与适用场景，以及 ResourceBundle 与 Java 其他国际化相关类库（如 Collator、DateFormatSymbols）的关联。​</w:t>
            </w:r>
          </w:p>
          <w:p w14:paraId="022D6647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清晰知晓 ResourceBundle 在企业级项目、开源框架中的应用模式，了解其在跨平台、多模块项目中的配置优化策略。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URL映射</w:t>
            </w:r>
            <w:r>
              <w:rPr>
                <w:rFonts w:hint="eastAsia" w:ascii="宋体" w:hAnsi="宋体" w:cs="宋体"/>
                <w:szCs w:val="21"/>
              </w:rPr>
              <w:t>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URL映射</w:t>
            </w:r>
            <w:r>
              <w:rPr>
                <w:rFonts w:hint="eastAsia" w:ascii="宋体" w:hAnsi="宋体" w:cs="宋体"/>
                <w:szCs w:val="21"/>
              </w:rPr>
              <w:t>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MessageSource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MessageSource简介，MessageSource介绍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MessageSource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MessageSource简介，MessageSource介绍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MessageSource组成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MessageSource类型、MessageSource主要特点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MessageSource组成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MessageSource类型、MessageSource主要特点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MessageSource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MessageSource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</w:rPr>
              <w:t>MessageSource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  <w:bookmarkStart w:id="0" w:name="_GoBack"/>
            <w:bookmarkEnd w:id="0"/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82AC1FD">
            <w:pPr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4C6B3E5B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展示一个因国际化设计缺陷导致用户流失的真实企业项目案例，如某电商应用在海外推广时，因日期格式、货币单位等未适配当地习惯，引发大量用户投诉。提出问题：“在全球化市场竞争中，如何避免此类问题，打造具备良好国际化体验的软件？” 引出 ResourceBundle，强调其在解决国际化难题、提升软件全球竞争力方面的重要性，激发学生学习兴趣。​</w:t>
            </w:r>
          </w:p>
          <w:p w14:paraId="25E440A9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27686AE2">
            <w:pPr>
              <w:rPr>
                <w:rFonts w:hint="eastAsia"/>
              </w:rPr>
            </w:pPr>
            <w:r>
              <w:rPr>
                <w:rFonts w:hint="default"/>
              </w:rPr>
              <w:t>ResourceBundle 核心原理剖析：通过剖析 Java 虚拟机加载 ResourceBundle 的底层流程，结合类加载机制、资源定位算法，深入讲解 ResourceBundle 如何根据 Locale 准确找到对应资源文件。利用 UML 类图展示 ResourceBundle 与相关类（如 ResourceBundle.Control、ResourceBundle.Loader）的协作关系，帮助学生理解其扩展与定制的可能性。​</w:t>
            </w:r>
          </w:p>
          <w:p w14:paraId="11034A04">
            <w:pPr>
              <w:rPr>
                <w:rFonts w:hint="eastAsia"/>
              </w:rPr>
            </w:pPr>
            <w:r>
              <w:rPr>
                <w:rFonts w:hint="default"/>
              </w:rPr>
              <w:t>资源文件高级应用：​</w:t>
            </w:r>
          </w:p>
          <w:p w14:paraId="204E88C9">
            <w:pPr>
              <w:rPr>
                <w:rFonts w:hint="eastAsia"/>
              </w:rPr>
            </w:pPr>
            <w:r>
              <w:rPr>
                <w:rFonts w:hint="default"/>
              </w:rPr>
              <w:t>复杂内容处理：以旅游预订系统为例，演示如何在 ResourceBundle 资源文件中处理多语言的日期格式（如 “MM/dd/yyyy” 与 “dd - MM - yyyy”）、货币符号（如 “$” 与 “€”）和复数形式（如 “1 item” 与 “{0} items”）。讲解 MessageFormat 与 ChoiceFormat 的配合使用，实现更精准的文本输出。​</w:t>
            </w:r>
          </w:p>
          <w:p w14:paraId="109E070F">
            <w:pPr>
              <w:rPr>
                <w:rFonts w:hint="eastAsia"/>
              </w:rPr>
            </w:pPr>
            <w:r>
              <w:rPr>
                <w:rFonts w:hint="default"/>
              </w:rPr>
              <w:t>资源文件组织优化：介绍在大型项目中，如何按功能模块（用户模块、订单模块、支付模块等）、语言类型（东方语言、西方语言）对资源文件进行分层分类管理。通过示例展示如何使用属性文件的继承关系，减少重复翻译工作，提高资源文件的维护效率。​</w:t>
            </w:r>
          </w:p>
          <w:p w14:paraId="7CACCB7D">
            <w:pPr>
              <w:rPr>
                <w:rFonts w:hint="eastAsia"/>
              </w:rPr>
            </w:pPr>
            <w:r>
              <w:rPr>
                <w:rFonts w:hint="default"/>
              </w:rPr>
              <w:t>多场景集成实践：​</w:t>
            </w:r>
          </w:p>
          <w:p w14:paraId="1C7B2019">
            <w:pPr>
              <w:rPr>
                <w:rFonts w:hint="eastAsia"/>
              </w:rPr>
            </w:pPr>
            <w:r>
              <w:rPr>
                <w:rFonts w:hint="default"/>
              </w:rPr>
              <w:t>企业级项目集成：以 Spring Boot 微服务项目为例，演示如何在多服务架构中配置 ResourceBundle，实现统一的国际化管理。讲解如何通过配置中心（如 Spring Cloud Config）集中管理国际化资源，确保各服务间资源的一致性和动态更新。​</w:t>
            </w:r>
          </w:p>
          <w:p w14:paraId="69AB1D38">
            <w:pPr>
              <w:rPr>
                <w:rFonts w:hint="default"/>
              </w:rPr>
            </w:pPr>
            <w:r>
              <w:rPr>
                <w:rFonts w:hint="default"/>
              </w:rPr>
              <w:t>开源框架扩展：以 Apache Struts 框架为例，介绍如何在传统 MVC 架构中集成 ResourceBundle，实现页面标签、错误提示信息的国际化。分析开源框架中对 ResourceBundle 的封装与扩展方式，引导学生学习如何在不同技术栈中灵活应用 ResourceBundle。​</w:t>
            </w:r>
          </w:p>
          <w:p w14:paraId="740FC6C5">
            <w:pPr>
              <w:rPr>
                <w:rFonts w:hint="eastAsia"/>
              </w:rPr>
            </w:pPr>
          </w:p>
          <w:p w14:paraId="773D51F3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057F762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布置实践任务：学生分组开发一个跨国在线教育平台项目，要求使用 ResourceBundle 实现以下功能：​</w:t>
            </w:r>
          </w:p>
          <w:p w14:paraId="7F81EC02">
            <w:pPr>
              <w:rPr>
                <w:rFonts w:hint="eastAsia"/>
              </w:rPr>
            </w:pPr>
            <w:r>
              <w:rPr>
                <w:rFonts w:hint="default"/>
              </w:rPr>
              <w:t>支持英语、中文、西班牙语三种语言，实现课程介绍、用户界面、考试题目等内容的国际化显示。​</w:t>
            </w:r>
          </w:p>
          <w:p w14:paraId="3AFC9E16">
            <w:pPr>
              <w:rPr>
                <w:rFonts w:hint="eastAsia"/>
              </w:rPr>
            </w:pPr>
            <w:r>
              <w:rPr>
                <w:rFonts w:hint="default"/>
              </w:rPr>
              <w:t>针对不同语言地区，适配日期格式、数字格式和货币单位（如课程价格展示）。​</w:t>
            </w:r>
          </w:p>
          <w:p w14:paraId="275BBA99">
            <w:pPr>
              <w:rPr>
                <w:rFonts w:hint="eastAsia"/>
              </w:rPr>
            </w:pPr>
            <w:r>
              <w:rPr>
                <w:rFonts w:hint="default"/>
              </w:rPr>
              <w:t>在分布式部署环境下，确保各服务节点的国际化资源一致且能动态更新。​</w:t>
            </w:r>
          </w:p>
          <w:p w14:paraId="291E1F2C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实践过程中，教师巡回指导，解答学生遇到的问题，如分布式环境下资源文件同步失败、多语言切换时页面刷新异常、复杂文本格式化错误等。引导学生通过阅读官方文档、分析日志、小组讨论等方式解决问题。鼓励学生尝试不同的优化方案，如使用 Redis 缓存 ResourceBundle 资源，提升国际化内容加载速度。实践结束后，各小组展示项目成果，进行功能演示和技术讲解，其他小组进行评价和提问，教师总结点评，强调实践中的关键技术点和常见错误，促进学生相互学习与提升。​</w:t>
            </w:r>
          </w:p>
          <w:p w14:paraId="388343D1">
            <w:pPr>
              <w:rPr>
                <w:rFonts w:hint="default"/>
                <w:lang w:val="en-US" w:eastAsia="zh-CN"/>
              </w:rPr>
            </w:pPr>
          </w:p>
          <w:p w14:paraId="7DBB59F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619F219D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与学生一起回顾本节课内容，通过思维导图梳理 ResourceBundle 的核心知识点、应用场景和实践技巧。总结在不同项目类型中使用 ResourceBundle 的经验与注意事项，强调其在提升软件国际化水平中的重要作用。鼓励学生在课后继续探索 ResourceBundle 的高级特性和应用场景，尝试将其与新技术结合，拓展软件国际化开发思路。​</w:t>
            </w:r>
          </w:p>
          <w:p w14:paraId="28EDFBAD">
            <w:pPr>
              <w:rPr>
                <w:rFonts w:hint="default"/>
                <w:lang w:val="en-US" w:eastAsia="zh-CN"/>
              </w:rPr>
            </w:pPr>
          </w:p>
          <w:p w14:paraId="097B926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</w:p>
          <w:p w14:paraId="0DCFFC4C">
            <w:pPr>
              <w:rPr>
                <w:rFonts w:hint="eastAsia"/>
              </w:rPr>
            </w:pPr>
            <w:r>
              <w:rPr>
                <w:rFonts w:hint="default"/>
              </w:rPr>
              <w:t>完成课后练习题：在已开发的在线教育平台项目基础上，增加阿拉伯语支持，并处理阿拉伯语从右到左的文本排版问题，优化多语言环境下的用户界面布局。​</w:t>
            </w:r>
          </w:p>
          <w:p w14:paraId="27AD7147">
            <w:pPr>
              <w:rPr>
                <w:rFonts w:hint="eastAsia"/>
              </w:rPr>
            </w:pPr>
            <w:r>
              <w:rPr>
                <w:rFonts w:hint="default"/>
              </w:rPr>
              <w:t>查阅资料，研究 ResourceBundle 在移动端开发（Android、iOS）中的应用方式，对比其与移动端原生国际化方案的优缺点，撰写一篇技术分析报告。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MessageSource入门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MessageSource概述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MessageSource组成部分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MessageSource类型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MessageSource工具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掌握MessageSource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MessageSource入门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MessageSource概述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MessageSource组成部分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MessageSource类型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MessageSource工具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掌握MessageSource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</w:t>
            </w:r>
            <w:r>
              <w:rPr>
                <w:rFonts w:hint="eastAsia" w:ascii="宋体" w:hAnsi="宋体" w:cs="宋体"/>
                <w:szCs w:val="21"/>
              </w:rPr>
              <w:t>MessageSource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3646E7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2174</Words>
  <Characters>2683</Characters>
  <Lines>19</Lines>
  <Paragraphs>5</Paragraphs>
  <TotalTime>2</TotalTime>
  <ScaleCrop>false</ScaleCrop>
  <LinksUpToDate>false</LinksUpToDate>
  <CharactersWithSpaces>2866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2025-07-06T13:31:13Z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